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autoSpaceDE/>
        <w:autoSpaceDN/>
        <w:spacing w:after="160" w:line="259" w:lineRule="auto"/>
        <w:jc w:val="center"/>
        <w:rPr>
          <w:rFonts w:eastAsiaTheme="minorHAnsi"/>
          <w:sz w:val="24"/>
          <w:szCs w:val="24"/>
        </w:rPr>
      </w:pPr>
      <w:bookmarkStart w:id="0" w:name="_GoBack"/>
      <w:bookmarkEnd w:id="0"/>
    </w:p>
    <w:p>
      <w:pPr>
        <w:widowControl/>
        <w:autoSpaceDE/>
        <w:autoSpaceDN/>
        <w:spacing w:after="160" w:line="259" w:lineRule="auto"/>
        <w:jc w:val="center"/>
        <w:rPr>
          <w:rFonts w:eastAsiaTheme="minorHAnsi"/>
          <w:sz w:val="24"/>
          <w:szCs w:val="24"/>
        </w:rPr>
      </w:pPr>
      <w:r>
        <w:rPr>
          <w:rFonts w:eastAsiaTheme="minorHAnsi"/>
          <w:b/>
          <w:sz w:val="24"/>
          <w:szCs w:val="24"/>
        </w:rPr>
        <w:t xml:space="preserve"> </w:t>
      </w:r>
      <w:r>
        <w:rPr>
          <w:rFonts w:eastAsiaTheme="minorHAnsi"/>
          <w:sz w:val="24"/>
          <w:szCs w:val="24"/>
        </w:rPr>
        <w:t>УПРАВЛЕНИЕ ОБРАЗОВАНИЯ</w:t>
      </w:r>
    </w:p>
    <w:p>
      <w:pPr>
        <w:widowControl/>
        <w:autoSpaceDE/>
        <w:autoSpaceDN/>
        <w:spacing w:after="160" w:line="259" w:lineRule="auto"/>
        <w:jc w:val="center"/>
        <w:rPr>
          <w:rFonts w:eastAsiaTheme="minorHAnsi"/>
          <w:sz w:val="24"/>
          <w:szCs w:val="24"/>
        </w:rPr>
      </w:pPr>
      <w:r>
        <w:rPr>
          <w:rFonts w:eastAsiaTheme="minorHAnsi"/>
          <w:sz w:val="24"/>
          <w:szCs w:val="24"/>
        </w:rPr>
        <w:t>ЛЕНИНОГОРСКОГО МУНИЦИПАЛЬНОГО РАЙОНА</w:t>
      </w:r>
    </w:p>
    <w:p>
      <w:pPr>
        <w:pStyle w:val="1"/>
        <w:spacing w:line="360" w:lineRule="auto"/>
        <w:ind w:left="1313"/>
      </w:pPr>
      <w:r>
        <w:t>ПРИКАЗ</w:t>
      </w:r>
    </w:p>
    <w:p>
      <w:pPr>
        <w:pStyle w:val="1"/>
        <w:spacing w:line="360" w:lineRule="auto"/>
        <w:ind w:left="1313"/>
      </w:pPr>
    </w:p>
    <w:p>
      <w:pPr>
        <w:tabs>
          <w:tab w:val="left" w:pos="1673"/>
          <w:tab w:val="left" w:pos="8982"/>
          <w:tab w:val="left" w:pos="9705"/>
        </w:tabs>
        <w:spacing w:line="360" w:lineRule="auto"/>
        <w:rPr>
          <w:b/>
          <w:sz w:val="24"/>
          <w:szCs w:val="24"/>
          <w:u w:val="thick"/>
        </w:rPr>
      </w:pPr>
      <w:r>
        <w:rPr>
          <w:b/>
          <w:sz w:val="24"/>
          <w:szCs w:val="24"/>
          <w:u w:val="thick"/>
        </w:rPr>
        <w:t>От</w:t>
      </w:r>
      <w:r>
        <w:rPr>
          <w:b/>
          <w:sz w:val="24"/>
          <w:szCs w:val="24"/>
          <w:u w:val="single"/>
        </w:rPr>
        <w:t xml:space="preserve"> 24</w:t>
      </w:r>
      <w:r>
        <w:rPr>
          <w:b/>
          <w:sz w:val="24"/>
          <w:szCs w:val="24"/>
          <w:u w:val="thick"/>
        </w:rPr>
        <w:t xml:space="preserve"> . 01.2022г.</w:t>
      </w:r>
      <w:r>
        <w:rPr>
          <w:b/>
          <w:sz w:val="24"/>
          <w:szCs w:val="24"/>
        </w:rPr>
        <w:t xml:space="preserve">                                                                                                        </w:t>
      </w:r>
      <w:r>
        <w:rPr>
          <w:b/>
          <w:sz w:val="24"/>
          <w:szCs w:val="24"/>
          <w:u w:val="thick"/>
        </w:rPr>
        <w:t>№</w:t>
      </w:r>
      <w:r>
        <w:rPr>
          <w:b/>
          <w:sz w:val="24"/>
          <w:szCs w:val="24"/>
          <w:u w:val="single"/>
        </w:rPr>
        <w:t xml:space="preserve">  73</w:t>
      </w:r>
      <w:r>
        <w:rPr>
          <w:b/>
          <w:sz w:val="24"/>
          <w:szCs w:val="24"/>
          <w:u w:val="thick"/>
        </w:rPr>
        <w:t>__</w:t>
      </w:r>
    </w:p>
    <w:p>
      <w:pPr>
        <w:pStyle w:val="1"/>
        <w:spacing w:line="360" w:lineRule="auto"/>
        <w:ind w:left="0" w:right="1414"/>
        <w:jc w:val="both"/>
      </w:pPr>
      <w:r>
        <w:t xml:space="preserve"> О разработке и </w:t>
      </w:r>
      <w:r>
        <w:rPr>
          <w:spacing w:val="1"/>
        </w:rPr>
        <w:t xml:space="preserve"> </w:t>
      </w:r>
      <w:r>
        <w:t>утверждении</w:t>
      </w:r>
      <w:r>
        <w:rPr>
          <w:spacing w:val="1"/>
        </w:rPr>
        <w:t xml:space="preserve"> </w:t>
      </w:r>
      <w:r>
        <w:t>«дорожной</w:t>
      </w:r>
      <w:r>
        <w:rPr>
          <w:spacing w:val="1"/>
        </w:rPr>
        <w:t xml:space="preserve"> </w:t>
      </w:r>
      <w:r>
        <w:t>карты»</w:t>
      </w:r>
      <w:r>
        <w:rPr>
          <w:spacing w:val="1"/>
        </w:rPr>
        <w:t xml:space="preserve"> </w:t>
      </w:r>
      <w:r>
        <w:t>организации</w:t>
      </w:r>
      <w:r>
        <w:rPr>
          <w:spacing w:val="1"/>
        </w:rPr>
        <w:t xml:space="preserve"> </w:t>
      </w:r>
      <w:r>
        <w:t>перехода на новые федеральные государственные образовательные стандарты начального и основного общего образования (ФГОС НОО, ООО) в общеобразовательных учреждениях Лениногорского муниципального района.</w:t>
      </w:r>
    </w:p>
    <w:p>
      <w:pPr>
        <w:pStyle w:val="a3"/>
        <w:spacing w:line="360" w:lineRule="auto"/>
        <w:ind w:right="1412"/>
        <w:jc w:val="both"/>
      </w:pPr>
      <w:r>
        <w:t xml:space="preserve">С </w:t>
      </w:r>
      <w:r>
        <w:rPr>
          <w:rFonts w:eastAsia="Calibri"/>
        </w:rPr>
        <w:t xml:space="preserve">1 сентября 2022 года образовательная деятельность в </w:t>
      </w:r>
      <w:r>
        <w:t xml:space="preserve">1 и 5 классах будет осуществляться в соответствии с приказами Министерства просвещения РФ </w:t>
      </w:r>
      <w:r>
        <w:br/>
      </w:r>
      <w:r>
        <w:rPr>
          <w:rFonts w:eastAsia="Calibri"/>
        </w:rPr>
        <w:t xml:space="preserve">от 31.05.2021 №286 «Об утверждении федерального государственного образовательного стандарта начального общего образования», </w:t>
      </w:r>
      <w:r>
        <w:t>от 31.05.2021 №287 «Об утверждении федерального государственного образовательного стандарта основного общего образования» (далее – ФГОС).</w:t>
      </w:r>
    </w:p>
    <w:p>
      <w:pPr>
        <w:pStyle w:val="a3"/>
        <w:spacing w:line="360" w:lineRule="auto"/>
        <w:ind w:right="1412"/>
        <w:jc w:val="both"/>
      </w:pPr>
      <w:r>
        <w:t>В</w:t>
      </w:r>
      <w:r>
        <w:rPr>
          <w:spacing w:val="1"/>
        </w:rPr>
        <w:t xml:space="preserve"> </w:t>
      </w:r>
      <w:r>
        <w:t>целях</w:t>
      </w:r>
      <w:r>
        <w:rPr>
          <w:spacing w:val="1"/>
        </w:rPr>
        <w:t xml:space="preserve"> </w:t>
      </w:r>
      <w:r>
        <w:t>организованного</w:t>
      </w:r>
      <w:r>
        <w:rPr>
          <w:spacing w:val="1"/>
        </w:rPr>
        <w:t xml:space="preserve"> </w:t>
      </w:r>
      <w:r>
        <w:t>перехода на новые федеральные государственные образовательные стандарты  начального общего  и  основного общего образования</w:t>
      </w:r>
    </w:p>
    <w:p>
      <w:pPr>
        <w:pStyle w:val="1"/>
        <w:spacing w:line="360" w:lineRule="auto"/>
        <w:ind w:left="0"/>
        <w:jc w:val="both"/>
      </w:pPr>
      <w:proofErr w:type="gramStart"/>
      <w:r>
        <w:t>п</w:t>
      </w:r>
      <w:proofErr w:type="gramEnd"/>
      <w:r>
        <w:t xml:space="preserve"> р и к а з ы</w:t>
      </w:r>
      <w:r>
        <w:rPr>
          <w:spacing w:val="-1"/>
        </w:rPr>
        <w:t xml:space="preserve"> </w:t>
      </w:r>
      <w:r>
        <w:t>в</w:t>
      </w:r>
      <w:r>
        <w:rPr>
          <w:spacing w:val="-1"/>
        </w:rPr>
        <w:t xml:space="preserve"> </w:t>
      </w:r>
      <w:r>
        <w:t>а</w:t>
      </w:r>
      <w:r>
        <w:rPr>
          <w:spacing w:val="-3"/>
        </w:rPr>
        <w:t xml:space="preserve"> </w:t>
      </w:r>
      <w:r>
        <w:t>ю:</w:t>
      </w:r>
    </w:p>
    <w:p>
      <w:pPr>
        <w:pStyle w:val="a5"/>
        <w:numPr>
          <w:ilvl w:val="0"/>
          <w:numId w:val="7"/>
        </w:numPr>
        <w:tabs>
          <w:tab w:val="left" w:pos="1314"/>
        </w:tabs>
        <w:spacing w:line="360" w:lineRule="auto"/>
        <w:ind w:right="1418"/>
        <w:jc w:val="both"/>
        <w:rPr>
          <w:sz w:val="24"/>
          <w:szCs w:val="24"/>
        </w:rPr>
      </w:pPr>
      <w:r>
        <w:rPr>
          <w:sz w:val="24"/>
          <w:szCs w:val="24"/>
        </w:rPr>
        <w:t xml:space="preserve"> Руководителям общеобразовательных учреждений:</w:t>
      </w:r>
    </w:p>
    <w:p>
      <w:pPr>
        <w:pStyle w:val="a5"/>
        <w:tabs>
          <w:tab w:val="left" w:pos="1314"/>
        </w:tabs>
        <w:spacing w:line="360" w:lineRule="auto"/>
        <w:ind w:left="720" w:right="1418" w:firstLine="0"/>
        <w:jc w:val="both"/>
        <w:rPr>
          <w:sz w:val="24"/>
          <w:szCs w:val="24"/>
        </w:rPr>
      </w:pPr>
      <w:r>
        <w:rPr>
          <w:sz w:val="24"/>
          <w:szCs w:val="24"/>
        </w:rPr>
        <w:t>1.1.до 1 февраля  2022 г. разработать и утвердить</w:t>
      </w:r>
      <w:r>
        <w:rPr>
          <w:spacing w:val="1"/>
          <w:sz w:val="24"/>
          <w:szCs w:val="24"/>
        </w:rPr>
        <w:t xml:space="preserve"> </w:t>
      </w:r>
      <w:r>
        <w:rPr>
          <w:sz w:val="24"/>
          <w:szCs w:val="24"/>
        </w:rPr>
        <w:t xml:space="preserve"> «дорожную</w:t>
      </w:r>
      <w:r>
        <w:rPr>
          <w:spacing w:val="1"/>
          <w:sz w:val="24"/>
          <w:szCs w:val="24"/>
        </w:rPr>
        <w:t xml:space="preserve"> </w:t>
      </w:r>
      <w:r>
        <w:rPr>
          <w:sz w:val="24"/>
          <w:szCs w:val="24"/>
        </w:rPr>
        <w:t>карту»</w:t>
      </w:r>
      <w:r>
        <w:rPr>
          <w:spacing w:val="1"/>
          <w:sz w:val="24"/>
          <w:szCs w:val="24"/>
        </w:rPr>
        <w:t xml:space="preserve"> по организации </w:t>
      </w:r>
      <w:r>
        <w:rPr>
          <w:sz w:val="24"/>
          <w:szCs w:val="24"/>
        </w:rPr>
        <w:t>перехода на новые федеральные государственные образовательные стандарты начального общего  и основного  общего образования;</w:t>
      </w:r>
    </w:p>
    <w:p>
      <w:pPr>
        <w:pStyle w:val="a5"/>
        <w:tabs>
          <w:tab w:val="left" w:pos="1314"/>
        </w:tabs>
        <w:spacing w:line="360" w:lineRule="auto"/>
        <w:ind w:left="720" w:right="1418" w:firstLine="0"/>
        <w:jc w:val="both"/>
        <w:rPr>
          <w:sz w:val="24"/>
          <w:szCs w:val="24"/>
        </w:rPr>
      </w:pPr>
      <w:r>
        <w:rPr>
          <w:sz w:val="24"/>
          <w:szCs w:val="24"/>
        </w:rPr>
        <w:t>1.2. до 3 февраля 2022 г. разместить на  сайте общеобразовательного учреждения в разделе « Обновленные Федеральные Государственные Стандарты» «дорожную</w:t>
      </w:r>
      <w:r>
        <w:rPr>
          <w:spacing w:val="1"/>
          <w:sz w:val="24"/>
          <w:szCs w:val="24"/>
        </w:rPr>
        <w:t xml:space="preserve"> </w:t>
      </w:r>
      <w:r>
        <w:rPr>
          <w:sz w:val="24"/>
          <w:szCs w:val="24"/>
        </w:rPr>
        <w:t>карту»</w:t>
      </w:r>
      <w:r>
        <w:rPr>
          <w:spacing w:val="1"/>
          <w:sz w:val="24"/>
          <w:szCs w:val="24"/>
        </w:rPr>
        <w:t xml:space="preserve"> по организации </w:t>
      </w:r>
      <w:r>
        <w:rPr>
          <w:sz w:val="24"/>
          <w:szCs w:val="24"/>
        </w:rPr>
        <w:t>перехода на новые федеральные государственные образовательные стандарты начального и основного  общего образования;</w:t>
      </w:r>
    </w:p>
    <w:p>
      <w:pPr>
        <w:pStyle w:val="a5"/>
        <w:spacing w:line="360" w:lineRule="auto"/>
        <w:ind w:left="0" w:right="1419" w:firstLine="0"/>
        <w:jc w:val="both"/>
        <w:rPr>
          <w:sz w:val="24"/>
          <w:szCs w:val="24"/>
        </w:rPr>
      </w:pPr>
      <w:r>
        <w:rPr>
          <w:sz w:val="24"/>
          <w:szCs w:val="24"/>
        </w:rPr>
        <w:t xml:space="preserve">            1.3. обеспечить</w:t>
      </w:r>
      <w:r>
        <w:rPr>
          <w:spacing w:val="36"/>
          <w:sz w:val="24"/>
          <w:szCs w:val="24"/>
        </w:rPr>
        <w:t xml:space="preserve"> </w:t>
      </w:r>
      <w:r>
        <w:rPr>
          <w:sz w:val="24"/>
          <w:szCs w:val="24"/>
        </w:rPr>
        <w:t>соблюдение</w:t>
      </w:r>
      <w:r>
        <w:rPr>
          <w:spacing w:val="33"/>
          <w:sz w:val="24"/>
          <w:szCs w:val="24"/>
        </w:rPr>
        <w:t xml:space="preserve"> </w:t>
      </w:r>
      <w:r>
        <w:rPr>
          <w:sz w:val="24"/>
          <w:szCs w:val="24"/>
        </w:rPr>
        <w:t>сроков и условий выполнения «дорожной карты»;</w:t>
      </w:r>
    </w:p>
    <w:p>
      <w:pPr>
        <w:pStyle w:val="a5"/>
        <w:spacing w:line="360" w:lineRule="auto"/>
        <w:ind w:left="0" w:right="1419" w:firstLine="0"/>
        <w:jc w:val="both"/>
        <w:rPr>
          <w:sz w:val="24"/>
          <w:szCs w:val="24"/>
        </w:rPr>
      </w:pPr>
      <w:r>
        <w:rPr>
          <w:sz w:val="24"/>
          <w:szCs w:val="24"/>
        </w:rPr>
        <w:t xml:space="preserve">           1.4.</w:t>
      </w:r>
      <w:r>
        <w:rPr>
          <w:sz w:val="24"/>
          <w:szCs w:val="24"/>
          <w:u w:val="single"/>
        </w:rPr>
        <w:t>до 31 мая 2022 г. утвердить</w:t>
      </w:r>
      <w:r>
        <w:rPr>
          <w:sz w:val="24"/>
          <w:szCs w:val="24"/>
        </w:rPr>
        <w:t xml:space="preserve"> </w:t>
      </w:r>
      <w:proofErr w:type="gramStart"/>
      <w:r>
        <w:rPr>
          <w:sz w:val="24"/>
          <w:szCs w:val="24"/>
        </w:rPr>
        <w:t>новый</w:t>
      </w:r>
      <w:proofErr w:type="gramEnd"/>
      <w:r>
        <w:rPr>
          <w:sz w:val="24"/>
          <w:szCs w:val="24"/>
        </w:rPr>
        <w:t xml:space="preserve"> ООП НОО и  ООП ООО.</w:t>
      </w:r>
    </w:p>
    <w:p>
      <w:pPr>
        <w:spacing w:line="360" w:lineRule="auto"/>
        <w:ind w:right="1419"/>
        <w:jc w:val="both"/>
        <w:rPr>
          <w:sz w:val="24"/>
          <w:szCs w:val="24"/>
        </w:rPr>
      </w:pPr>
      <w:r>
        <w:rPr>
          <w:sz w:val="24"/>
          <w:szCs w:val="24"/>
        </w:rPr>
        <w:t>2.</w:t>
      </w:r>
      <w:proofErr w:type="gramStart"/>
      <w:r>
        <w:rPr>
          <w:sz w:val="24"/>
          <w:szCs w:val="24"/>
        </w:rPr>
        <w:t>Контроль за</w:t>
      </w:r>
      <w:proofErr w:type="gramEnd"/>
      <w:r>
        <w:rPr>
          <w:sz w:val="24"/>
          <w:szCs w:val="24"/>
        </w:rPr>
        <w:t xml:space="preserve"> исполнением настоящего приказа возложить на Г.К. </w:t>
      </w:r>
      <w:proofErr w:type="spellStart"/>
      <w:r>
        <w:rPr>
          <w:sz w:val="24"/>
          <w:szCs w:val="24"/>
        </w:rPr>
        <w:t>Урманову</w:t>
      </w:r>
      <w:proofErr w:type="spellEnd"/>
      <w:r>
        <w:rPr>
          <w:sz w:val="24"/>
          <w:szCs w:val="24"/>
        </w:rPr>
        <w:t>, заместителя начальника по учебно - методической работе.</w:t>
      </w:r>
    </w:p>
    <w:p>
      <w:pPr>
        <w:spacing w:line="360" w:lineRule="auto"/>
        <w:ind w:right="1419"/>
        <w:jc w:val="both"/>
        <w:rPr>
          <w:sz w:val="24"/>
          <w:szCs w:val="24"/>
        </w:rPr>
      </w:pPr>
    </w:p>
    <w:p>
      <w:pPr>
        <w:pStyle w:val="a3"/>
        <w:spacing w:line="360" w:lineRule="auto"/>
        <w:jc w:val="both"/>
      </w:pPr>
      <w:r>
        <w:t>Начальник</w:t>
      </w:r>
      <w:r>
        <w:rPr>
          <w:spacing w:val="-4"/>
        </w:rPr>
        <w:t xml:space="preserve"> </w:t>
      </w:r>
      <w:r>
        <w:t>МКУ</w:t>
      </w:r>
      <w:r>
        <w:rPr>
          <w:spacing w:val="-2"/>
        </w:rPr>
        <w:t xml:space="preserve"> </w:t>
      </w:r>
      <w:r>
        <w:t>«Управление</w:t>
      </w:r>
      <w:r>
        <w:rPr>
          <w:spacing w:val="-4"/>
        </w:rPr>
        <w:t xml:space="preserve"> </w:t>
      </w:r>
      <w:r>
        <w:t>образования»</w:t>
      </w:r>
    </w:p>
    <w:p>
      <w:pPr>
        <w:pStyle w:val="a3"/>
        <w:tabs>
          <w:tab w:val="left" w:pos="8826"/>
        </w:tabs>
        <w:spacing w:line="360" w:lineRule="auto"/>
        <w:jc w:val="both"/>
      </w:pPr>
      <w:r>
        <w:t>ИК МО «Лениногорский муниципальный район» РТ                                            В.С. Санатуллин</w:t>
      </w:r>
    </w:p>
    <w:p>
      <w:pPr>
        <w:pStyle w:val="a3"/>
        <w:tabs>
          <w:tab w:val="left" w:pos="8826"/>
        </w:tabs>
        <w:jc w:val="both"/>
        <w:rPr>
          <w:sz w:val="20"/>
          <w:szCs w:val="20"/>
        </w:rPr>
      </w:pPr>
    </w:p>
    <w:p>
      <w:pPr>
        <w:pStyle w:val="a3"/>
        <w:tabs>
          <w:tab w:val="left" w:pos="8826"/>
        </w:tabs>
        <w:jc w:val="both"/>
        <w:rPr>
          <w:sz w:val="20"/>
          <w:szCs w:val="20"/>
        </w:rPr>
      </w:pPr>
      <w:r>
        <w:rPr>
          <w:sz w:val="20"/>
          <w:szCs w:val="20"/>
        </w:rPr>
        <w:t xml:space="preserve">Исп. Г.К. </w:t>
      </w:r>
      <w:proofErr w:type="spellStart"/>
      <w:r>
        <w:rPr>
          <w:sz w:val="20"/>
          <w:szCs w:val="20"/>
        </w:rPr>
        <w:t>Урманова</w:t>
      </w:r>
      <w:proofErr w:type="spellEnd"/>
      <w:r>
        <w:rPr>
          <w:sz w:val="20"/>
          <w:szCs w:val="20"/>
        </w:rPr>
        <w:t xml:space="preserve"> 5-15-61</w:t>
      </w:r>
    </w:p>
    <w:sectPr>
      <w:pgSz w:w="11906" w:h="16838"/>
      <w:pgMar w:top="425" w:right="566"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13F9A"/>
    <w:multiLevelType w:val="hybridMultilevel"/>
    <w:tmpl w:val="8D2081E8"/>
    <w:lvl w:ilvl="0" w:tplc="01042D2A">
      <w:numFmt w:val="bullet"/>
      <w:lvlText w:val=""/>
      <w:lvlJc w:val="left"/>
      <w:pPr>
        <w:ind w:left="1495" w:hanging="361"/>
      </w:pPr>
      <w:rPr>
        <w:rFonts w:ascii="Wingdings" w:eastAsia="Wingdings" w:hAnsi="Wingdings" w:cs="Wingdings" w:hint="default"/>
        <w:w w:val="100"/>
        <w:sz w:val="24"/>
        <w:szCs w:val="24"/>
        <w:lang w:val="ru-RU" w:eastAsia="en-US" w:bidi="ar-SA"/>
      </w:rPr>
    </w:lvl>
    <w:lvl w:ilvl="1" w:tplc="1570B55C">
      <w:numFmt w:val="bullet"/>
      <w:lvlText w:val="•"/>
      <w:lvlJc w:val="left"/>
      <w:pPr>
        <w:ind w:left="2540" w:hanging="361"/>
      </w:pPr>
      <w:rPr>
        <w:rFonts w:hint="default"/>
        <w:lang w:val="ru-RU" w:eastAsia="en-US" w:bidi="ar-SA"/>
      </w:rPr>
    </w:lvl>
    <w:lvl w:ilvl="2" w:tplc="091822C2">
      <w:numFmt w:val="bullet"/>
      <w:lvlText w:val="•"/>
      <w:lvlJc w:val="left"/>
      <w:pPr>
        <w:ind w:left="3581" w:hanging="361"/>
      </w:pPr>
      <w:rPr>
        <w:rFonts w:hint="default"/>
        <w:lang w:val="ru-RU" w:eastAsia="en-US" w:bidi="ar-SA"/>
      </w:rPr>
    </w:lvl>
    <w:lvl w:ilvl="3" w:tplc="F49457A8">
      <w:numFmt w:val="bullet"/>
      <w:lvlText w:val="•"/>
      <w:lvlJc w:val="left"/>
      <w:pPr>
        <w:ind w:left="4621" w:hanging="361"/>
      </w:pPr>
      <w:rPr>
        <w:rFonts w:hint="default"/>
        <w:lang w:val="ru-RU" w:eastAsia="en-US" w:bidi="ar-SA"/>
      </w:rPr>
    </w:lvl>
    <w:lvl w:ilvl="4" w:tplc="5FA495EC">
      <w:numFmt w:val="bullet"/>
      <w:lvlText w:val="•"/>
      <w:lvlJc w:val="left"/>
      <w:pPr>
        <w:ind w:left="5662" w:hanging="361"/>
      </w:pPr>
      <w:rPr>
        <w:rFonts w:hint="default"/>
        <w:lang w:val="ru-RU" w:eastAsia="en-US" w:bidi="ar-SA"/>
      </w:rPr>
    </w:lvl>
    <w:lvl w:ilvl="5" w:tplc="F38E4108">
      <w:numFmt w:val="bullet"/>
      <w:lvlText w:val="•"/>
      <w:lvlJc w:val="left"/>
      <w:pPr>
        <w:ind w:left="6703" w:hanging="361"/>
      </w:pPr>
      <w:rPr>
        <w:rFonts w:hint="default"/>
        <w:lang w:val="ru-RU" w:eastAsia="en-US" w:bidi="ar-SA"/>
      </w:rPr>
    </w:lvl>
    <w:lvl w:ilvl="6" w:tplc="1B20FC8C">
      <w:numFmt w:val="bullet"/>
      <w:lvlText w:val="•"/>
      <w:lvlJc w:val="left"/>
      <w:pPr>
        <w:ind w:left="7743" w:hanging="361"/>
      </w:pPr>
      <w:rPr>
        <w:rFonts w:hint="default"/>
        <w:lang w:val="ru-RU" w:eastAsia="en-US" w:bidi="ar-SA"/>
      </w:rPr>
    </w:lvl>
    <w:lvl w:ilvl="7" w:tplc="441C4986">
      <w:numFmt w:val="bullet"/>
      <w:lvlText w:val="•"/>
      <w:lvlJc w:val="left"/>
      <w:pPr>
        <w:ind w:left="8784" w:hanging="361"/>
      </w:pPr>
      <w:rPr>
        <w:rFonts w:hint="default"/>
        <w:lang w:val="ru-RU" w:eastAsia="en-US" w:bidi="ar-SA"/>
      </w:rPr>
    </w:lvl>
    <w:lvl w:ilvl="8" w:tplc="1128A8C4">
      <w:numFmt w:val="bullet"/>
      <w:lvlText w:val="•"/>
      <w:lvlJc w:val="left"/>
      <w:pPr>
        <w:ind w:left="9825" w:hanging="361"/>
      </w:pPr>
      <w:rPr>
        <w:rFonts w:hint="default"/>
        <w:lang w:val="ru-RU" w:eastAsia="en-US" w:bidi="ar-SA"/>
      </w:rPr>
    </w:lvl>
  </w:abstractNum>
  <w:abstractNum w:abstractNumId="1">
    <w:nsid w:val="34764D49"/>
    <w:multiLevelType w:val="hybridMultilevel"/>
    <w:tmpl w:val="68BA44DE"/>
    <w:lvl w:ilvl="0" w:tplc="543E28DC">
      <w:numFmt w:val="bullet"/>
      <w:lvlText w:val=""/>
      <w:lvlJc w:val="left"/>
      <w:pPr>
        <w:ind w:left="1572" w:hanging="349"/>
      </w:pPr>
      <w:rPr>
        <w:rFonts w:hint="default"/>
        <w:w w:val="100"/>
        <w:lang w:val="ru-RU" w:eastAsia="en-US" w:bidi="ar-SA"/>
      </w:rPr>
    </w:lvl>
    <w:lvl w:ilvl="1" w:tplc="C8E8FA5A">
      <w:numFmt w:val="bullet"/>
      <w:lvlText w:val="•"/>
      <w:lvlJc w:val="left"/>
      <w:pPr>
        <w:ind w:left="2612" w:hanging="349"/>
      </w:pPr>
      <w:rPr>
        <w:rFonts w:hint="default"/>
        <w:lang w:val="ru-RU" w:eastAsia="en-US" w:bidi="ar-SA"/>
      </w:rPr>
    </w:lvl>
    <w:lvl w:ilvl="2" w:tplc="DD42EC70">
      <w:numFmt w:val="bullet"/>
      <w:lvlText w:val="•"/>
      <w:lvlJc w:val="left"/>
      <w:pPr>
        <w:ind w:left="3645" w:hanging="349"/>
      </w:pPr>
      <w:rPr>
        <w:rFonts w:hint="default"/>
        <w:lang w:val="ru-RU" w:eastAsia="en-US" w:bidi="ar-SA"/>
      </w:rPr>
    </w:lvl>
    <w:lvl w:ilvl="3" w:tplc="0D805B30">
      <w:numFmt w:val="bullet"/>
      <w:lvlText w:val="•"/>
      <w:lvlJc w:val="left"/>
      <w:pPr>
        <w:ind w:left="4677" w:hanging="349"/>
      </w:pPr>
      <w:rPr>
        <w:rFonts w:hint="default"/>
        <w:lang w:val="ru-RU" w:eastAsia="en-US" w:bidi="ar-SA"/>
      </w:rPr>
    </w:lvl>
    <w:lvl w:ilvl="4" w:tplc="CC18445C">
      <w:numFmt w:val="bullet"/>
      <w:lvlText w:val="•"/>
      <w:lvlJc w:val="left"/>
      <w:pPr>
        <w:ind w:left="5710" w:hanging="349"/>
      </w:pPr>
      <w:rPr>
        <w:rFonts w:hint="default"/>
        <w:lang w:val="ru-RU" w:eastAsia="en-US" w:bidi="ar-SA"/>
      </w:rPr>
    </w:lvl>
    <w:lvl w:ilvl="5" w:tplc="CE485330">
      <w:numFmt w:val="bullet"/>
      <w:lvlText w:val="•"/>
      <w:lvlJc w:val="left"/>
      <w:pPr>
        <w:ind w:left="6743" w:hanging="349"/>
      </w:pPr>
      <w:rPr>
        <w:rFonts w:hint="default"/>
        <w:lang w:val="ru-RU" w:eastAsia="en-US" w:bidi="ar-SA"/>
      </w:rPr>
    </w:lvl>
    <w:lvl w:ilvl="6" w:tplc="E64207DA">
      <w:numFmt w:val="bullet"/>
      <w:lvlText w:val="•"/>
      <w:lvlJc w:val="left"/>
      <w:pPr>
        <w:ind w:left="7775" w:hanging="349"/>
      </w:pPr>
      <w:rPr>
        <w:rFonts w:hint="default"/>
        <w:lang w:val="ru-RU" w:eastAsia="en-US" w:bidi="ar-SA"/>
      </w:rPr>
    </w:lvl>
    <w:lvl w:ilvl="7" w:tplc="9AEE392A">
      <w:numFmt w:val="bullet"/>
      <w:lvlText w:val="•"/>
      <w:lvlJc w:val="left"/>
      <w:pPr>
        <w:ind w:left="8808" w:hanging="349"/>
      </w:pPr>
      <w:rPr>
        <w:rFonts w:hint="default"/>
        <w:lang w:val="ru-RU" w:eastAsia="en-US" w:bidi="ar-SA"/>
      </w:rPr>
    </w:lvl>
    <w:lvl w:ilvl="8" w:tplc="89E0E1D2">
      <w:numFmt w:val="bullet"/>
      <w:lvlText w:val="•"/>
      <w:lvlJc w:val="left"/>
      <w:pPr>
        <w:ind w:left="9841" w:hanging="349"/>
      </w:pPr>
      <w:rPr>
        <w:rFonts w:hint="default"/>
        <w:lang w:val="ru-RU" w:eastAsia="en-US" w:bidi="ar-SA"/>
      </w:rPr>
    </w:lvl>
  </w:abstractNum>
  <w:abstractNum w:abstractNumId="2">
    <w:nsid w:val="6D871169"/>
    <w:multiLevelType w:val="hybridMultilevel"/>
    <w:tmpl w:val="5254C330"/>
    <w:lvl w:ilvl="0" w:tplc="7B2E1BEE">
      <w:start w:val="1"/>
      <w:numFmt w:val="decimal"/>
      <w:lvlText w:val="%1."/>
      <w:lvlJc w:val="left"/>
      <w:pPr>
        <w:ind w:left="1572" w:hanging="349"/>
      </w:pPr>
      <w:rPr>
        <w:rFonts w:ascii="Times New Roman" w:eastAsia="Times New Roman" w:hAnsi="Times New Roman" w:cs="Times New Roman" w:hint="default"/>
        <w:w w:val="100"/>
        <w:sz w:val="24"/>
        <w:szCs w:val="24"/>
        <w:lang w:val="ru-RU" w:eastAsia="en-US" w:bidi="ar-SA"/>
      </w:rPr>
    </w:lvl>
    <w:lvl w:ilvl="1" w:tplc="C9A2F24C">
      <w:numFmt w:val="bullet"/>
      <w:lvlText w:val="•"/>
      <w:lvlJc w:val="left"/>
      <w:pPr>
        <w:ind w:left="2612" w:hanging="349"/>
      </w:pPr>
      <w:rPr>
        <w:rFonts w:hint="default"/>
        <w:lang w:val="ru-RU" w:eastAsia="en-US" w:bidi="ar-SA"/>
      </w:rPr>
    </w:lvl>
    <w:lvl w:ilvl="2" w:tplc="187A62D0">
      <w:numFmt w:val="bullet"/>
      <w:lvlText w:val="•"/>
      <w:lvlJc w:val="left"/>
      <w:pPr>
        <w:ind w:left="3645" w:hanging="349"/>
      </w:pPr>
      <w:rPr>
        <w:rFonts w:hint="default"/>
        <w:lang w:val="ru-RU" w:eastAsia="en-US" w:bidi="ar-SA"/>
      </w:rPr>
    </w:lvl>
    <w:lvl w:ilvl="3" w:tplc="1F16E86C">
      <w:numFmt w:val="bullet"/>
      <w:lvlText w:val="•"/>
      <w:lvlJc w:val="left"/>
      <w:pPr>
        <w:ind w:left="4677" w:hanging="349"/>
      </w:pPr>
      <w:rPr>
        <w:rFonts w:hint="default"/>
        <w:lang w:val="ru-RU" w:eastAsia="en-US" w:bidi="ar-SA"/>
      </w:rPr>
    </w:lvl>
    <w:lvl w:ilvl="4" w:tplc="22BCE45E">
      <w:numFmt w:val="bullet"/>
      <w:lvlText w:val="•"/>
      <w:lvlJc w:val="left"/>
      <w:pPr>
        <w:ind w:left="5710" w:hanging="349"/>
      </w:pPr>
      <w:rPr>
        <w:rFonts w:hint="default"/>
        <w:lang w:val="ru-RU" w:eastAsia="en-US" w:bidi="ar-SA"/>
      </w:rPr>
    </w:lvl>
    <w:lvl w:ilvl="5" w:tplc="849017BA">
      <w:numFmt w:val="bullet"/>
      <w:lvlText w:val="•"/>
      <w:lvlJc w:val="left"/>
      <w:pPr>
        <w:ind w:left="6743" w:hanging="349"/>
      </w:pPr>
      <w:rPr>
        <w:rFonts w:hint="default"/>
        <w:lang w:val="ru-RU" w:eastAsia="en-US" w:bidi="ar-SA"/>
      </w:rPr>
    </w:lvl>
    <w:lvl w:ilvl="6" w:tplc="9326891E">
      <w:numFmt w:val="bullet"/>
      <w:lvlText w:val="•"/>
      <w:lvlJc w:val="left"/>
      <w:pPr>
        <w:ind w:left="7775" w:hanging="349"/>
      </w:pPr>
      <w:rPr>
        <w:rFonts w:hint="default"/>
        <w:lang w:val="ru-RU" w:eastAsia="en-US" w:bidi="ar-SA"/>
      </w:rPr>
    </w:lvl>
    <w:lvl w:ilvl="7" w:tplc="A8DEEF7A">
      <w:numFmt w:val="bullet"/>
      <w:lvlText w:val="•"/>
      <w:lvlJc w:val="left"/>
      <w:pPr>
        <w:ind w:left="8808" w:hanging="349"/>
      </w:pPr>
      <w:rPr>
        <w:rFonts w:hint="default"/>
        <w:lang w:val="ru-RU" w:eastAsia="en-US" w:bidi="ar-SA"/>
      </w:rPr>
    </w:lvl>
    <w:lvl w:ilvl="8" w:tplc="DB32D02A">
      <w:numFmt w:val="bullet"/>
      <w:lvlText w:val="•"/>
      <w:lvlJc w:val="left"/>
      <w:pPr>
        <w:ind w:left="9841" w:hanging="349"/>
      </w:pPr>
      <w:rPr>
        <w:rFonts w:hint="default"/>
        <w:lang w:val="ru-RU" w:eastAsia="en-US" w:bidi="ar-SA"/>
      </w:rPr>
    </w:lvl>
  </w:abstractNum>
  <w:abstractNum w:abstractNumId="3">
    <w:nsid w:val="6EC2590F"/>
    <w:multiLevelType w:val="hybridMultilevel"/>
    <w:tmpl w:val="A6C43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15E09"/>
    <w:multiLevelType w:val="hybridMultilevel"/>
    <w:tmpl w:val="8F94A046"/>
    <w:lvl w:ilvl="0" w:tplc="2B3274EC">
      <w:start w:val="1"/>
      <w:numFmt w:val="decimal"/>
      <w:lvlText w:val="%1)"/>
      <w:lvlJc w:val="left"/>
      <w:pPr>
        <w:ind w:left="1111" w:hanging="260"/>
      </w:pPr>
      <w:rPr>
        <w:rFonts w:ascii="Times New Roman" w:eastAsia="Times New Roman" w:hAnsi="Times New Roman" w:cs="Times New Roman"/>
        <w:w w:val="100"/>
        <w:sz w:val="24"/>
        <w:szCs w:val="24"/>
        <w:lang w:val="ru-RU" w:eastAsia="en-US" w:bidi="ar-SA"/>
      </w:rPr>
    </w:lvl>
    <w:lvl w:ilvl="1" w:tplc="3EC0D2FC">
      <w:numFmt w:val="bullet"/>
      <w:lvlText w:val=""/>
      <w:lvlJc w:val="left"/>
      <w:pPr>
        <w:ind w:left="1560" w:hanging="349"/>
      </w:pPr>
      <w:rPr>
        <w:rFonts w:ascii="Wingdings" w:eastAsia="Wingdings" w:hAnsi="Wingdings" w:cs="Wingdings" w:hint="default"/>
        <w:w w:val="100"/>
        <w:sz w:val="24"/>
        <w:szCs w:val="24"/>
        <w:lang w:val="ru-RU" w:eastAsia="en-US" w:bidi="ar-SA"/>
      </w:rPr>
    </w:lvl>
    <w:lvl w:ilvl="2" w:tplc="87A42AC0">
      <w:numFmt w:val="bullet"/>
      <w:lvlText w:val="•"/>
      <w:lvlJc w:val="left"/>
      <w:pPr>
        <w:ind w:left="1580" w:hanging="349"/>
      </w:pPr>
      <w:rPr>
        <w:rFonts w:hint="default"/>
        <w:lang w:val="ru-RU" w:eastAsia="en-US" w:bidi="ar-SA"/>
      </w:rPr>
    </w:lvl>
    <w:lvl w:ilvl="3" w:tplc="617AF690">
      <w:numFmt w:val="bullet"/>
      <w:lvlText w:val="•"/>
      <w:lvlJc w:val="left"/>
      <w:pPr>
        <w:ind w:left="2870" w:hanging="349"/>
      </w:pPr>
      <w:rPr>
        <w:rFonts w:hint="default"/>
        <w:lang w:val="ru-RU" w:eastAsia="en-US" w:bidi="ar-SA"/>
      </w:rPr>
    </w:lvl>
    <w:lvl w:ilvl="4" w:tplc="A498E0B2">
      <w:numFmt w:val="bullet"/>
      <w:lvlText w:val="•"/>
      <w:lvlJc w:val="left"/>
      <w:pPr>
        <w:ind w:left="4161" w:hanging="349"/>
      </w:pPr>
      <w:rPr>
        <w:rFonts w:hint="default"/>
        <w:lang w:val="ru-RU" w:eastAsia="en-US" w:bidi="ar-SA"/>
      </w:rPr>
    </w:lvl>
    <w:lvl w:ilvl="5" w:tplc="C9926664">
      <w:numFmt w:val="bullet"/>
      <w:lvlText w:val="•"/>
      <w:lvlJc w:val="left"/>
      <w:pPr>
        <w:ind w:left="5452" w:hanging="349"/>
      </w:pPr>
      <w:rPr>
        <w:rFonts w:hint="default"/>
        <w:lang w:val="ru-RU" w:eastAsia="en-US" w:bidi="ar-SA"/>
      </w:rPr>
    </w:lvl>
    <w:lvl w:ilvl="6" w:tplc="8E98DFA6">
      <w:numFmt w:val="bullet"/>
      <w:lvlText w:val="•"/>
      <w:lvlJc w:val="left"/>
      <w:pPr>
        <w:ind w:left="6743" w:hanging="349"/>
      </w:pPr>
      <w:rPr>
        <w:rFonts w:hint="default"/>
        <w:lang w:val="ru-RU" w:eastAsia="en-US" w:bidi="ar-SA"/>
      </w:rPr>
    </w:lvl>
    <w:lvl w:ilvl="7" w:tplc="61569172">
      <w:numFmt w:val="bullet"/>
      <w:lvlText w:val="•"/>
      <w:lvlJc w:val="left"/>
      <w:pPr>
        <w:ind w:left="8034" w:hanging="349"/>
      </w:pPr>
      <w:rPr>
        <w:rFonts w:hint="default"/>
        <w:lang w:val="ru-RU" w:eastAsia="en-US" w:bidi="ar-SA"/>
      </w:rPr>
    </w:lvl>
    <w:lvl w:ilvl="8" w:tplc="6568A3E8">
      <w:numFmt w:val="bullet"/>
      <w:lvlText w:val="•"/>
      <w:lvlJc w:val="left"/>
      <w:pPr>
        <w:ind w:left="9324" w:hanging="349"/>
      </w:pPr>
      <w:rPr>
        <w:rFonts w:hint="default"/>
        <w:lang w:val="ru-RU" w:eastAsia="en-US" w:bidi="ar-SA"/>
      </w:rPr>
    </w:lvl>
  </w:abstractNum>
  <w:abstractNum w:abstractNumId="5">
    <w:nsid w:val="7ADA4C2A"/>
    <w:multiLevelType w:val="hybridMultilevel"/>
    <w:tmpl w:val="51CEC8BE"/>
    <w:lvl w:ilvl="0" w:tplc="9EF460A2">
      <w:start w:val="1"/>
      <w:numFmt w:val="decimal"/>
      <w:lvlText w:val="%1."/>
      <w:lvlJc w:val="left"/>
      <w:pPr>
        <w:ind w:left="1132" w:hanging="181"/>
      </w:pPr>
      <w:rPr>
        <w:rFonts w:ascii="Times New Roman" w:eastAsia="Times New Roman" w:hAnsi="Times New Roman" w:cs="Times New Roman" w:hint="default"/>
        <w:w w:val="100"/>
        <w:sz w:val="22"/>
        <w:szCs w:val="22"/>
        <w:lang w:val="ru-RU" w:eastAsia="en-US" w:bidi="ar-SA"/>
      </w:rPr>
    </w:lvl>
    <w:lvl w:ilvl="1" w:tplc="B4C0E268">
      <w:numFmt w:val="bullet"/>
      <w:lvlText w:val="•"/>
      <w:lvlJc w:val="left"/>
      <w:pPr>
        <w:ind w:left="2216" w:hanging="181"/>
      </w:pPr>
      <w:rPr>
        <w:lang w:val="ru-RU" w:eastAsia="en-US" w:bidi="ar-SA"/>
      </w:rPr>
    </w:lvl>
    <w:lvl w:ilvl="2" w:tplc="4138506A">
      <w:numFmt w:val="bullet"/>
      <w:lvlText w:val="•"/>
      <w:lvlJc w:val="left"/>
      <w:pPr>
        <w:ind w:left="3293" w:hanging="181"/>
      </w:pPr>
      <w:rPr>
        <w:lang w:val="ru-RU" w:eastAsia="en-US" w:bidi="ar-SA"/>
      </w:rPr>
    </w:lvl>
    <w:lvl w:ilvl="3" w:tplc="4A60CD3A">
      <w:numFmt w:val="bullet"/>
      <w:lvlText w:val="•"/>
      <w:lvlJc w:val="left"/>
      <w:pPr>
        <w:ind w:left="4369" w:hanging="181"/>
      </w:pPr>
      <w:rPr>
        <w:lang w:val="ru-RU" w:eastAsia="en-US" w:bidi="ar-SA"/>
      </w:rPr>
    </w:lvl>
    <w:lvl w:ilvl="4" w:tplc="B74C914E">
      <w:numFmt w:val="bullet"/>
      <w:lvlText w:val="•"/>
      <w:lvlJc w:val="left"/>
      <w:pPr>
        <w:ind w:left="5446" w:hanging="181"/>
      </w:pPr>
      <w:rPr>
        <w:lang w:val="ru-RU" w:eastAsia="en-US" w:bidi="ar-SA"/>
      </w:rPr>
    </w:lvl>
    <w:lvl w:ilvl="5" w:tplc="FDB468F8">
      <w:numFmt w:val="bullet"/>
      <w:lvlText w:val="•"/>
      <w:lvlJc w:val="left"/>
      <w:pPr>
        <w:ind w:left="6523" w:hanging="181"/>
      </w:pPr>
      <w:rPr>
        <w:lang w:val="ru-RU" w:eastAsia="en-US" w:bidi="ar-SA"/>
      </w:rPr>
    </w:lvl>
    <w:lvl w:ilvl="6" w:tplc="49E2EFB2">
      <w:numFmt w:val="bullet"/>
      <w:lvlText w:val="•"/>
      <w:lvlJc w:val="left"/>
      <w:pPr>
        <w:ind w:left="7599" w:hanging="181"/>
      </w:pPr>
      <w:rPr>
        <w:lang w:val="ru-RU" w:eastAsia="en-US" w:bidi="ar-SA"/>
      </w:rPr>
    </w:lvl>
    <w:lvl w:ilvl="7" w:tplc="231C483C">
      <w:numFmt w:val="bullet"/>
      <w:lvlText w:val="•"/>
      <w:lvlJc w:val="left"/>
      <w:pPr>
        <w:ind w:left="8676" w:hanging="181"/>
      </w:pPr>
      <w:rPr>
        <w:lang w:val="ru-RU" w:eastAsia="en-US" w:bidi="ar-SA"/>
      </w:rPr>
    </w:lvl>
    <w:lvl w:ilvl="8" w:tplc="8EA0F294">
      <w:numFmt w:val="bullet"/>
      <w:lvlText w:val="•"/>
      <w:lvlJc w:val="left"/>
      <w:pPr>
        <w:ind w:left="9753" w:hanging="181"/>
      </w:pPr>
      <w:rPr>
        <w:lang w:val="ru-RU" w:eastAsia="en-US" w:bidi="ar-SA"/>
      </w:rPr>
    </w:lvl>
  </w:abstractNum>
  <w:abstractNum w:abstractNumId="6">
    <w:nsid w:val="7EEF751F"/>
    <w:multiLevelType w:val="hybridMultilevel"/>
    <w:tmpl w:val="EECEF7E2"/>
    <w:lvl w:ilvl="0" w:tplc="2026D77E">
      <w:start w:val="1"/>
      <w:numFmt w:val="decimal"/>
      <w:lvlText w:val="%1."/>
      <w:lvlJc w:val="left"/>
      <w:pPr>
        <w:ind w:left="1033" w:hanging="181"/>
      </w:pPr>
      <w:rPr>
        <w:rFonts w:ascii="Times New Roman" w:eastAsia="Times New Roman" w:hAnsi="Times New Roman" w:cs="Times New Roman" w:hint="default"/>
        <w:w w:val="100"/>
        <w:sz w:val="22"/>
        <w:szCs w:val="22"/>
        <w:lang w:val="ru-RU" w:eastAsia="en-US" w:bidi="ar-SA"/>
      </w:rPr>
    </w:lvl>
    <w:lvl w:ilvl="1" w:tplc="A8A69168">
      <w:numFmt w:val="bullet"/>
      <w:lvlText w:val=""/>
      <w:lvlJc w:val="left"/>
      <w:pPr>
        <w:ind w:left="1560" w:hanging="349"/>
      </w:pPr>
      <w:rPr>
        <w:rFonts w:ascii="Wingdings" w:eastAsia="Wingdings" w:hAnsi="Wingdings" w:cs="Wingdings" w:hint="default"/>
        <w:w w:val="100"/>
        <w:sz w:val="24"/>
        <w:szCs w:val="24"/>
        <w:lang w:val="ru-RU" w:eastAsia="en-US" w:bidi="ar-SA"/>
      </w:rPr>
    </w:lvl>
    <w:lvl w:ilvl="2" w:tplc="ED987CD4">
      <w:numFmt w:val="bullet"/>
      <w:lvlText w:val="•"/>
      <w:lvlJc w:val="left"/>
      <w:pPr>
        <w:ind w:left="1620" w:hanging="349"/>
      </w:pPr>
      <w:rPr>
        <w:rFonts w:hint="default"/>
        <w:lang w:val="ru-RU" w:eastAsia="en-US" w:bidi="ar-SA"/>
      </w:rPr>
    </w:lvl>
    <w:lvl w:ilvl="3" w:tplc="69E8876C">
      <w:numFmt w:val="bullet"/>
      <w:lvlText w:val="•"/>
      <w:lvlJc w:val="left"/>
      <w:pPr>
        <w:ind w:left="2905" w:hanging="349"/>
      </w:pPr>
      <w:rPr>
        <w:rFonts w:hint="default"/>
        <w:lang w:val="ru-RU" w:eastAsia="en-US" w:bidi="ar-SA"/>
      </w:rPr>
    </w:lvl>
    <w:lvl w:ilvl="4" w:tplc="D4F42290">
      <w:numFmt w:val="bullet"/>
      <w:lvlText w:val="•"/>
      <w:lvlJc w:val="left"/>
      <w:pPr>
        <w:ind w:left="4191" w:hanging="349"/>
      </w:pPr>
      <w:rPr>
        <w:rFonts w:hint="default"/>
        <w:lang w:val="ru-RU" w:eastAsia="en-US" w:bidi="ar-SA"/>
      </w:rPr>
    </w:lvl>
    <w:lvl w:ilvl="5" w:tplc="4E1E28A4">
      <w:numFmt w:val="bullet"/>
      <w:lvlText w:val="•"/>
      <w:lvlJc w:val="left"/>
      <w:pPr>
        <w:ind w:left="5477" w:hanging="349"/>
      </w:pPr>
      <w:rPr>
        <w:rFonts w:hint="default"/>
        <w:lang w:val="ru-RU" w:eastAsia="en-US" w:bidi="ar-SA"/>
      </w:rPr>
    </w:lvl>
    <w:lvl w:ilvl="6" w:tplc="6B3A11E2">
      <w:numFmt w:val="bullet"/>
      <w:lvlText w:val="•"/>
      <w:lvlJc w:val="left"/>
      <w:pPr>
        <w:ind w:left="6763" w:hanging="349"/>
      </w:pPr>
      <w:rPr>
        <w:rFonts w:hint="default"/>
        <w:lang w:val="ru-RU" w:eastAsia="en-US" w:bidi="ar-SA"/>
      </w:rPr>
    </w:lvl>
    <w:lvl w:ilvl="7" w:tplc="6046B39E">
      <w:numFmt w:val="bullet"/>
      <w:lvlText w:val="•"/>
      <w:lvlJc w:val="left"/>
      <w:pPr>
        <w:ind w:left="8049" w:hanging="349"/>
      </w:pPr>
      <w:rPr>
        <w:rFonts w:hint="default"/>
        <w:lang w:val="ru-RU" w:eastAsia="en-US" w:bidi="ar-SA"/>
      </w:rPr>
    </w:lvl>
    <w:lvl w:ilvl="8" w:tplc="2C4CB02A">
      <w:numFmt w:val="bullet"/>
      <w:lvlText w:val="•"/>
      <w:lvlJc w:val="left"/>
      <w:pPr>
        <w:ind w:left="9334" w:hanging="349"/>
      </w:pPr>
      <w:rPr>
        <w:rFonts w:hint="default"/>
        <w:lang w:val="ru-RU" w:eastAsia="en-US" w:bidi="ar-SA"/>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pPr>
      <w:ind w:left="2707" w:right="2996"/>
      <w:jc w:val="center"/>
      <w:outlineLvl w:val="0"/>
    </w:pPr>
    <w:rPr>
      <w:b/>
      <w:bCs/>
      <w:sz w:val="24"/>
      <w:szCs w:val="24"/>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Pr>
      <w:rFonts w:ascii="Times New Roman" w:eastAsia="Times New Roman" w:hAnsi="Times New Roman" w:cs="Times New Roman"/>
      <w:b/>
      <w:bCs/>
      <w:sz w:val="24"/>
      <w:szCs w:val="24"/>
    </w:rPr>
  </w:style>
  <w:style w:type="paragraph" w:styleId="a3">
    <w:name w:val="Body Text"/>
    <w:basedOn w:val="a"/>
    <w:link w:val="a4"/>
    <w:uiPriority w:val="1"/>
    <w:unhideWhenUsed/>
    <w:qFormat/>
    <w:rPr>
      <w:sz w:val="24"/>
      <w:szCs w:val="24"/>
    </w:rPr>
  </w:style>
  <w:style w:type="character" w:customStyle="1" w:styleId="a4">
    <w:name w:val="Основной текст Знак"/>
    <w:basedOn w:val="a0"/>
    <w:link w:val="a3"/>
    <w:uiPriority w:val="1"/>
    <w:semiHidden/>
    <w:rPr>
      <w:rFonts w:ascii="Times New Roman" w:eastAsia="Times New Roman" w:hAnsi="Times New Roman" w:cs="Times New Roman"/>
      <w:sz w:val="24"/>
      <w:szCs w:val="24"/>
    </w:rPr>
  </w:style>
  <w:style w:type="paragraph" w:styleId="a5">
    <w:name w:val="List Paragraph"/>
    <w:basedOn w:val="a"/>
    <w:uiPriority w:val="1"/>
    <w:qFormat/>
    <w:pPr>
      <w:ind w:left="1560" w:hanging="349"/>
    </w:pPr>
  </w:style>
  <w:style w:type="character" w:customStyle="1" w:styleId="20">
    <w:name w:val="Заголовок 2 Знак"/>
    <w:basedOn w:val="a0"/>
    <w:link w:val="2"/>
    <w:uiPriority w:val="9"/>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ind w:left="100"/>
    </w:pPr>
  </w:style>
  <w:style w:type="table" w:styleId="a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autoSpaceDE/>
      <w:autoSpaceDN/>
      <w:spacing w:before="100" w:beforeAutospacing="1" w:after="100" w:afterAutospacing="1"/>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pPr>
      <w:ind w:left="2707" w:right="2996"/>
      <w:jc w:val="center"/>
      <w:outlineLvl w:val="0"/>
    </w:pPr>
    <w:rPr>
      <w:b/>
      <w:bCs/>
      <w:sz w:val="24"/>
      <w:szCs w:val="24"/>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Pr>
      <w:rFonts w:ascii="Times New Roman" w:eastAsia="Times New Roman" w:hAnsi="Times New Roman" w:cs="Times New Roman"/>
      <w:b/>
      <w:bCs/>
      <w:sz w:val="24"/>
      <w:szCs w:val="24"/>
    </w:rPr>
  </w:style>
  <w:style w:type="paragraph" w:styleId="a3">
    <w:name w:val="Body Text"/>
    <w:basedOn w:val="a"/>
    <w:link w:val="a4"/>
    <w:uiPriority w:val="1"/>
    <w:unhideWhenUsed/>
    <w:qFormat/>
    <w:rPr>
      <w:sz w:val="24"/>
      <w:szCs w:val="24"/>
    </w:rPr>
  </w:style>
  <w:style w:type="character" w:customStyle="1" w:styleId="a4">
    <w:name w:val="Основной текст Знак"/>
    <w:basedOn w:val="a0"/>
    <w:link w:val="a3"/>
    <w:uiPriority w:val="1"/>
    <w:semiHidden/>
    <w:rPr>
      <w:rFonts w:ascii="Times New Roman" w:eastAsia="Times New Roman" w:hAnsi="Times New Roman" w:cs="Times New Roman"/>
      <w:sz w:val="24"/>
      <w:szCs w:val="24"/>
    </w:rPr>
  </w:style>
  <w:style w:type="paragraph" w:styleId="a5">
    <w:name w:val="List Paragraph"/>
    <w:basedOn w:val="a"/>
    <w:uiPriority w:val="1"/>
    <w:qFormat/>
    <w:pPr>
      <w:ind w:left="1560" w:hanging="349"/>
    </w:pPr>
  </w:style>
  <w:style w:type="character" w:customStyle="1" w:styleId="20">
    <w:name w:val="Заголовок 2 Знак"/>
    <w:basedOn w:val="a0"/>
    <w:link w:val="2"/>
    <w:uiPriority w:val="9"/>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ind w:left="100"/>
    </w:pPr>
  </w:style>
  <w:style w:type="table" w:styleId="a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autoSpaceDE/>
      <w:autoSpaceDN/>
      <w:spacing w:before="100" w:beforeAutospacing="1" w:after="100" w:afterAutospacing="1"/>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09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new-pc</dc:creator>
  <cp:lastModifiedBy>Matrix</cp:lastModifiedBy>
  <cp:revision>2</cp:revision>
  <dcterms:created xsi:type="dcterms:W3CDTF">2022-03-01T07:59:00Z</dcterms:created>
  <dcterms:modified xsi:type="dcterms:W3CDTF">2022-03-01T07:59:00Z</dcterms:modified>
</cp:coreProperties>
</file>